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DB5A50">
        <w:tc>
          <w:tcPr>
            <w:tcW w:w="4927" w:type="dxa"/>
            <w:shd w:val="clear" w:color="auto" w:fill="auto"/>
          </w:tcPr>
          <w:p w:rsidR="00DB5A50" w:rsidRDefault="00DB5A50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0" w:name="sub_1000"/>
            <w:bookmarkEnd w:id="0"/>
          </w:p>
        </w:tc>
        <w:tc>
          <w:tcPr>
            <w:tcW w:w="4927" w:type="dxa"/>
            <w:shd w:val="clear" w:color="auto" w:fill="auto"/>
          </w:tcPr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</w:t>
            </w:r>
          </w:p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Тбилисский район</w:t>
            </w:r>
          </w:p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_______________№_____</w:t>
            </w:r>
          </w:p>
          <w:p w:rsidR="00DB5A50" w:rsidRDefault="00DB5A50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927" w:type="dxa"/>
            <w:shd w:val="clear" w:color="auto" w:fill="auto"/>
          </w:tcPr>
          <w:p w:rsidR="00DB5A50" w:rsidRDefault="00DB5A50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DB5A50" w:rsidRDefault="00DB5A50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A50" w:rsidRDefault="00DB5A50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</w:p>
          <w:p w:rsidR="00DB5A50" w:rsidRDefault="00DB5A50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</w:t>
            </w:r>
          </w:p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Тбилисский район</w:t>
            </w:r>
          </w:p>
          <w:p w:rsidR="00DB5A50" w:rsidRDefault="00DB5A50">
            <w:pPr>
              <w:snapToGrid w:val="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6 ноября 2014 года № 1051</w:t>
            </w:r>
          </w:p>
        </w:tc>
      </w:tr>
    </w:tbl>
    <w:p w:rsidR="00266E5B" w:rsidRDefault="00266E5B">
      <w:pPr>
        <w:snapToGri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B5A50" w:rsidRDefault="00DB5A50">
      <w:pPr>
        <w:snapToGrid w:val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DB5A50" w:rsidRPr="00266E5B" w:rsidRDefault="00266E5B">
      <w:pPr>
        <w:snapToGrid w:val="0"/>
        <w:jc w:val="center"/>
      </w:pPr>
      <w:r w:rsidRPr="00266E5B">
        <w:rPr>
          <w:rStyle w:val="a3"/>
          <w:rFonts w:ascii="Times New Roman" w:hAnsi="Times New Roman" w:cs="Times New Roman"/>
          <w:color w:val="auto"/>
          <w:sz w:val="28"/>
          <w:szCs w:val="28"/>
        </w:rPr>
        <w:t>П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РОЕКТ</w:t>
      </w:r>
      <w:r w:rsidR="00DB5A50" w:rsidRPr="00266E5B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</w:t>
      </w:r>
    </w:p>
    <w:p w:rsidR="00DB5A50" w:rsidRDefault="00DB5A50">
      <w:pPr>
        <w:pStyle w:val="1"/>
        <w:numPr>
          <w:ilvl w:val="0"/>
          <w:numId w:val="0"/>
        </w:numPr>
        <w:spacing w:before="0" w:after="0"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МУНИЦИПАЛЬНАЯ ПРОГРАММА </w:t>
      </w:r>
    </w:p>
    <w:p w:rsidR="00DB5A50" w:rsidRDefault="00DB5A50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Тбилисский район</w:t>
      </w:r>
    </w:p>
    <w:p w:rsidR="00DB5A50" w:rsidRDefault="00DB5A50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культуры Тбилисского района»</w:t>
      </w:r>
    </w:p>
    <w:p w:rsidR="00DB5A50" w:rsidRDefault="00DB5A5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B5A50" w:rsidRDefault="00DB5A5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B5A50" w:rsidRDefault="00DB5A50">
      <w:pPr>
        <w:pStyle w:val="1"/>
        <w:tabs>
          <w:tab w:val="left" w:pos="4395"/>
        </w:tabs>
        <w:spacing w:before="0" w:after="0"/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ПАСПОРТ</w:t>
      </w:r>
    </w:p>
    <w:p w:rsidR="00DB5A50" w:rsidRDefault="00DB5A50">
      <w:pPr>
        <w:pStyle w:val="1"/>
        <w:numPr>
          <w:ilvl w:val="0"/>
          <w:numId w:val="0"/>
        </w:numPr>
        <w:spacing w:before="0" w:after="0"/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программы муниципального образования</w:t>
      </w:r>
    </w:p>
    <w:p w:rsidR="00DB5A50" w:rsidRDefault="00DB5A50">
      <w:pPr>
        <w:pStyle w:val="1"/>
        <w:numPr>
          <w:ilvl w:val="0"/>
          <w:numId w:val="0"/>
        </w:numPr>
        <w:spacing w:before="0" w:after="0"/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Тбилисский район «</w:t>
      </w:r>
      <w:bookmarkStart w:id="1" w:name="_GoBack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Развитие культуры  Тбилисского района</w:t>
      </w:r>
      <w:bookmarkEnd w:id="1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DB5A50" w:rsidRDefault="00DB5A50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386"/>
      </w:tblGrid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snapToGri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муниципального образования Тбилисский  район (далее – отдел культуры)</w:t>
            </w: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5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snapToGri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5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МБУК «Тбилисский РДК» 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«Тбилисский МЦК»</w:t>
            </w: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snapToGri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«МБС Тбилисского района»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ДШИ станицы Тбилисской</w:t>
            </w:r>
          </w:p>
          <w:p w:rsidR="00DB5A50" w:rsidRDefault="00DB5A5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snapToGri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5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snapToGri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муниципального управления в сфере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муниципального образования Тбилисский  район;</w:t>
            </w:r>
          </w:p>
          <w:p w:rsidR="00DB5A50" w:rsidRDefault="00DB5A50">
            <w:pPr>
              <w:pStyle w:val="afffd"/>
              <w:snapToGrid w:val="0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 по всестороннему удовлетворению образовательных потребностей населения муниципального образования Тбилисский  район в области художественно-эстетического и музыкально-эстетического направления; 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библиотек как, общедоступного, информационного, образовательного и культурного центра;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удовлетворение методических, информационных и консультационных потребностей учреждений культуры, создание условий для обеспечения населения услугами по организации досуга и услугами учреждений культуры;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 реализация культурного и духовного потенциала каждой личности</w:t>
            </w: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5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  <w:r>
              <w:t xml:space="preserve"> 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муниципальной политики в области развития культуры, искусства, дополнительного образования детей, библиотечного обслуживания населения и кино, сохранения и использования историко-культурного достояния в интересах всех категорий населения Тбилисского района в пределах своей компетенции; </w:t>
            </w:r>
          </w:p>
          <w:p w:rsidR="00DB5A50" w:rsidRDefault="00DB5A50">
            <w:pPr>
              <w:pStyle w:val="afffd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культуры и искусства района;</w:t>
            </w:r>
          </w:p>
          <w:p w:rsidR="00DB5A50" w:rsidRDefault="00DB5A50">
            <w:pPr>
              <w:pStyle w:val="afffd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предпрофессионального искусства в районе;</w:t>
            </w:r>
          </w:p>
          <w:p w:rsidR="00DB5A50" w:rsidRDefault="00DB5A50">
            <w:pPr>
              <w:pStyle w:val="afffd"/>
              <w:snapToGrid w:val="0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прав граждан на участие в культурной жизни и пользование библиотеками, на свободный доступ к культурным ценностям, на поиск и получение информации, на доступность библиотек и библиотечных ресурсов, создание условий для свободного и оперативного доступа к информационным ресурсам и знаниям;</w:t>
            </w:r>
          </w:p>
          <w:p w:rsidR="00DB5A50" w:rsidRDefault="00DB5A50">
            <w:pPr>
              <w:snapToGrid w:val="0"/>
              <w:spacing w:line="216" w:lineRule="auto"/>
              <w:ind w:firstLine="60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учебно-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методических, консультационных мероприятий для учреждений культуры района, организационно-методическое и информационно-аналитическое обеспечение учреждений культуры района, организация мероприятий, улучшение качества услуг,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предоставляе-мых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 культуры и искусства района;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развития сферы культуры  района</w:t>
            </w:r>
          </w:p>
          <w:p w:rsidR="00DB5A50" w:rsidRDefault="00DB5A50">
            <w:pPr>
              <w:pStyle w:val="afffd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и предотвращение утраты культурного наследия  района, укрепление материально-технической базы учреждений культуры и искусства муниципального образования</w:t>
            </w:r>
          </w:p>
          <w:p w:rsidR="00DB5A50" w:rsidRDefault="00DB5A50">
            <w:pPr>
              <w:rPr>
                <w:rFonts w:ascii="Times New Roman" w:hAnsi="Times New Roman" w:cs="Times New Roman"/>
                <w:color w:val="FFFFFF"/>
                <w:sz w:val="10"/>
                <w:szCs w:val="10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snapToGrid w:val="0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охват детей школьного возраста     (5 -18 лет) эстетическим образованием, предоставляемым детской музыкальной школы;</w:t>
            </w:r>
          </w:p>
          <w:p w:rsidR="00DB5A50" w:rsidRDefault="00DB5A50">
            <w:pPr>
              <w:pStyle w:val="afffd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детей, обучающихся в школе дополнительного образования, в общей численности учащихся детей;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учебных, консультативных и методических мероприятий, проведенных для учреждений в сфере культуры и искусства;</w:t>
            </w:r>
          </w:p>
          <w:p w:rsidR="00DB5A50" w:rsidRDefault="00DB5A50">
            <w:pPr>
              <w:pStyle w:val="afffd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пользователей библиотеками в расчете на 1000 человек населения;</w:t>
            </w:r>
          </w:p>
          <w:p w:rsidR="00DB5A50" w:rsidRDefault="00DB5A50">
            <w:pPr>
              <w:pStyle w:val="afffd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культурно-массовых мероприятий, проведенных на территории муниципального образования  Тбилисский район;</w:t>
            </w:r>
          </w:p>
          <w:p w:rsidR="00DB5A50" w:rsidRDefault="00DB5A50">
            <w:pPr>
              <w:pStyle w:val="afffd"/>
              <w:ind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краевых (всероссийских) мероприятий, в которых приняло участие муниципальное образование Тбилисский район;</w:t>
            </w:r>
          </w:p>
          <w:p w:rsidR="00DB5A50" w:rsidRDefault="00DB5A50">
            <w:pPr>
              <w:pStyle w:val="afffd"/>
              <w:ind w:firstLine="459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книжных фондов библиотек муниципального образования Тбилисский район;</w:t>
            </w:r>
          </w:p>
          <w:p w:rsidR="00DB5A50" w:rsidRDefault="00DB5A50">
            <w:pPr>
              <w:pStyle w:val="afffd"/>
              <w:ind w:right="-109" w:firstLine="60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получ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телей средств, направленных на поэтапное повышение уровня средней заработной платы работников муниципальных учреждений сферы культуры и искусства;</w:t>
            </w:r>
          </w:p>
          <w:p w:rsidR="00DB5A50" w:rsidRDefault="00DB5A50">
            <w:pPr>
              <w:pStyle w:val="afffd"/>
              <w:ind w:firstLine="459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уровня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удовлетвореннос-ти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муниципального образования Тбилисский район качеством предоставления муниципальных услуг в сфере культуры и искусства;</w:t>
            </w:r>
          </w:p>
          <w:p w:rsidR="00DB5A50" w:rsidRDefault="00DB5A50">
            <w:pPr>
              <w:ind w:right="-108"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работников муниципальных учреждений сферы культуры и искусства, проживающих и работающих в сельской местности и получающих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компенсацион-ные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выплаты на оплату жилых помещений, отопления и освещения </w:t>
            </w: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5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d"/>
              <w:snapToGri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не предусмотрены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 2015-2022 годы</w:t>
            </w:r>
          </w:p>
        </w:tc>
      </w:tr>
      <w:tr w:rsidR="00DB5A50">
        <w:trPr>
          <w:trHeight w:val="222"/>
        </w:trPr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5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pStyle w:val="af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</w:pPr>
            <w:bookmarkStart w:id="2" w:name="sub_10"/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муниципальной программы</w:t>
            </w:r>
            <w:bookmarkEnd w:id="2"/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составляет  551 981,388 тыс. рублей, в том числе по годам: 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 – 45 079,839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2016 - 47 032,117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– 69 976,087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– 70 671,892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– 67 254,980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– 81 407,531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– 55 259,914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– 57 646,914 тыс. рублей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,;</w:t>
            </w:r>
            <w:proofErr w:type="gramEnd"/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– 57 652,114 тыс. рублей,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 -    895,675 тыс. руб., в том числе по годам: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  18,000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 –   20,000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  19,275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17,100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821,300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– 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– 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0 тыс. рублей.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 краевого бюджета  -            51 760,125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  6 338,300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 –   6 185,800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  6 951,225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– 14 173,400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377,500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17 339,100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– 125,200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– 132,200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137,400 тыс. рублей.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бюджета муниципального образования Тбилисский район (далее - местный бюджет) – 460 222,212 тыс. рублей,  в том числе по годам: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2015 -  31 979,100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2016 -   35 199,917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– 56 734,098 тыс. рублей;   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49 480,160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59 526,115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57 138,680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– 55 134,714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– 57 514,714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57 514,714 тыс. рублей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бюджетов сельских поселений муниципального образования Тбилисский район (далее – бюджет сельских поселений) – 29 946,475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5 164,787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– 4 019,831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4 596,481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5 440,368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5 317,866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5 407,142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– 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– 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0 тыс. рублей</w:t>
            </w:r>
          </w:p>
          <w:p w:rsidR="00DB5A50" w:rsidRDefault="00DB5A50">
            <w:pPr>
              <w:ind w:firstLine="6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 – 9 156,901 тыс. руб.,  в том числе по годам: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 – 1 579,652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 – 1 606,569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 – 1 675,008  тыс. рублей;</w:t>
            </w:r>
          </w:p>
          <w:p w:rsidR="00DB5A50" w:rsidRDefault="00DB5A50">
            <w:pPr>
              <w:pStyle w:val="afff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1 560,864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1 212,199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1 522,609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– 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– 0 тыс. рублей;</w:t>
            </w:r>
          </w:p>
          <w:p w:rsidR="00DB5A50" w:rsidRDefault="00DB5A50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– 0 тыс. рублей.</w:t>
            </w:r>
          </w:p>
        </w:tc>
      </w:tr>
      <w:tr w:rsidR="00DB5A50">
        <w:tc>
          <w:tcPr>
            <w:tcW w:w="4111" w:type="dxa"/>
            <w:shd w:val="clear" w:color="auto" w:fill="auto"/>
          </w:tcPr>
          <w:p w:rsidR="00DB5A50" w:rsidRDefault="00DB5A50">
            <w:pPr>
              <w:pStyle w:val="afff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DB5A50" w:rsidRDefault="00DB5A50">
            <w:pPr>
              <w:snapToGrid w:val="0"/>
              <w:ind w:firstLine="6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5A50" w:rsidRDefault="00DB5A5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DB5A50" w:rsidSect="005128FF">
      <w:headerReference w:type="even" r:id="rId8"/>
      <w:headerReference w:type="default" r:id="rId9"/>
      <w:headerReference w:type="first" r:id="rId10"/>
      <w:pgSz w:w="11906" w:h="16838"/>
      <w:pgMar w:top="964" w:right="567" w:bottom="964" w:left="1701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A50" w:rsidRDefault="00DB5A50">
      <w:r>
        <w:separator/>
      </w:r>
    </w:p>
  </w:endnote>
  <w:endnote w:type="continuationSeparator" w:id="0">
    <w:p w:rsidR="00DB5A50" w:rsidRDefault="00DB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A50" w:rsidRDefault="00DB5A50">
      <w:r>
        <w:separator/>
      </w:r>
    </w:p>
  </w:footnote>
  <w:footnote w:type="continuationSeparator" w:id="0">
    <w:p w:rsidR="00DB5A50" w:rsidRDefault="00DB5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A50" w:rsidRDefault="00DB5A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A50" w:rsidRDefault="00DB5A50">
    <w:pPr>
      <w:pStyle w:val="affffd"/>
      <w:jc w:val="center"/>
    </w:pPr>
    <w:r>
      <w:fldChar w:fldCharType="begin"/>
    </w:r>
    <w:r>
      <w:instrText xml:space="preserve"> PAGE </w:instrText>
    </w:r>
    <w:r>
      <w:fldChar w:fldCharType="separate"/>
    </w:r>
    <w:r w:rsidR="005128FF">
      <w:rPr>
        <w:noProof/>
      </w:rPr>
      <w:t>2</w:t>
    </w:r>
    <w:r>
      <w:fldChar w:fldCharType="end"/>
    </w:r>
  </w:p>
  <w:p w:rsidR="00DB5A50" w:rsidRDefault="00DB5A50">
    <w:pPr>
      <w:pStyle w:val="affffd"/>
      <w:tabs>
        <w:tab w:val="clear" w:pos="4677"/>
        <w:tab w:val="clear" w:pos="9355"/>
        <w:tab w:val="left" w:pos="4462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A50" w:rsidRDefault="00DB5A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F55"/>
    <w:rsid w:val="00266E5B"/>
    <w:rsid w:val="005128FF"/>
    <w:rsid w:val="00DB5A50"/>
    <w:rsid w:val="00F9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numPr>
        <w:numId w:val="1"/>
      </w:numPr>
      <w:spacing w:before="108" w:after="108"/>
      <w:ind w:left="0"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pPr>
      <w:numPr>
        <w:ilvl w:val="1"/>
      </w:numPr>
      <w:outlineLvl w:val="1"/>
    </w:p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20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a3">
    <w:name w:val="Цветовое выделение"/>
    <w:rPr>
      <w:b/>
      <w:bCs/>
      <w:color w:val="26282F"/>
    </w:rPr>
  </w:style>
  <w:style w:type="character" w:customStyle="1" w:styleId="a4">
    <w:name w:val="Гипертекстовая ссылка"/>
    <w:rPr>
      <w:b/>
      <w:bCs/>
      <w:color w:val="106BBE"/>
    </w:rPr>
  </w:style>
  <w:style w:type="character" w:customStyle="1" w:styleId="a5">
    <w:name w:val="Активная гипертекстовая ссылка"/>
    <w:rPr>
      <w:b/>
      <w:bCs/>
      <w:color w:val="106BBE"/>
      <w:u w:val="single"/>
    </w:rPr>
  </w:style>
  <w:style w:type="character" w:customStyle="1" w:styleId="a6">
    <w:name w:val="Выделение для Базового Поиска"/>
    <w:rPr>
      <w:b/>
      <w:bCs/>
      <w:color w:val="0058A9"/>
    </w:rPr>
  </w:style>
  <w:style w:type="character" w:customStyle="1" w:styleId="a7">
    <w:name w:val="Выделение для Базового Поиска (курсив)"/>
    <w:rPr>
      <w:b/>
      <w:bCs/>
      <w:i/>
      <w:iCs/>
      <w:color w:val="0058A9"/>
    </w:rPr>
  </w:style>
  <w:style w:type="character" w:customStyle="1" w:styleId="a8">
    <w:name w:val="Заголовок своего сообщения"/>
    <w:basedOn w:val="a3"/>
    <w:rPr>
      <w:b/>
      <w:bCs/>
      <w:color w:val="26282F"/>
    </w:rPr>
  </w:style>
  <w:style w:type="character" w:customStyle="1" w:styleId="a9">
    <w:name w:val="Заголовок чужого сообщения"/>
    <w:rPr>
      <w:b/>
      <w:bCs/>
      <w:color w:val="FF0000"/>
    </w:rPr>
  </w:style>
  <w:style w:type="character" w:customStyle="1" w:styleId="aa">
    <w:name w:val="Найденные слова"/>
    <w:rPr>
      <w:b/>
      <w:bCs/>
      <w:color w:val="26282F"/>
      <w:shd w:val="clear" w:color="auto" w:fill="FFF580"/>
    </w:rPr>
  </w:style>
  <w:style w:type="character" w:customStyle="1" w:styleId="ab">
    <w:name w:val="Не вступил в силу"/>
    <w:rPr>
      <w:b/>
      <w:bCs/>
      <w:color w:val="000000"/>
      <w:shd w:val="clear" w:color="auto" w:fill="D8EDE8"/>
    </w:rPr>
  </w:style>
  <w:style w:type="character" w:customStyle="1" w:styleId="ac">
    <w:name w:val="Опечатки"/>
    <w:rPr>
      <w:color w:val="FF0000"/>
    </w:rPr>
  </w:style>
  <w:style w:type="character" w:customStyle="1" w:styleId="ad">
    <w:name w:val="Продолжение ссылки"/>
    <w:basedOn w:val="a4"/>
    <w:rPr>
      <w:b/>
      <w:bCs/>
      <w:color w:val="106BBE"/>
    </w:rPr>
  </w:style>
  <w:style w:type="character" w:customStyle="1" w:styleId="ae">
    <w:name w:val="Сравнение редакций"/>
    <w:basedOn w:val="a3"/>
    <w:rPr>
      <w:b/>
      <w:bCs/>
      <w:color w:val="26282F"/>
    </w:rPr>
  </w:style>
  <w:style w:type="character" w:customStyle="1" w:styleId="af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0">
    <w:name w:val="Сравнение редакций. Удаленный фрагмент"/>
    <w:rPr>
      <w:color w:val="000000"/>
      <w:shd w:val="clear" w:color="auto" w:fill="C4C413"/>
    </w:rPr>
  </w:style>
  <w:style w:type="character" w:customStyle="1" w:styleId="af1">
    <w:name w:val="Утратил силу"/>
    <w:rPr>
      <w:b/>
      <w:bCs/>
      <w:strike/>
      <w:color w:val="666600"/>
    </w:rPr>
  </w:style>
  <w:style w:type="character" w:styleId="af2">
    <w:name w:val="Strong"/>
    <w:qFormat/>
    <w:rPr>
      <w:b/>
      <w:bCs/>
    </w:rPr>
  </w:style>
  <w:style w:type="character" w:styleId="af3">
    <w:name w:val="Hyperlink"/>
    <w:rPr>
      <w:color w:val="000080"/>
      <w:u w:val="single"/>
      <w:lang/>
    </w:rPr>
  </w:style>
  <w:style w:type="character" w:customStyle="1" w:styleId="af4">
    <w:name w:val="Маркеры списка"/>
    <w:rPr>
      <w:rFonts w:ascii="OpenSymbol" w:eastAsia="OpenSymbol" w:hAnsi="OpenSymbol" w:cs="OpenSymbol"/>
    </w:rPr>
  </w:style>
  <w:style w:type="character" w:customStyle="1" w:styleId="af5">
    <w:name w:val="Основной текст с отступом Знак"/>
    <w:rPr>
      <w:rFonts w:ascii="Arial" w:hAnsi="Arial" w:cs="Arial"/>
      <w:sz w:val="24"/>
      <w:szCs w:val="24"/>
    </w:rPr>
  </w:style>
  <w:style w:type="character" w:customStyle="1" w:styleId="af6">
    <w:name w:val="Верхний колонтитул Знак"/>
    <w:rPr>
      <w:rFonts w:ascii="Arial" w:hAnsi="Arial" w:cs="Arial"/>
      <w:sz w:val="24"/>
      <w:szCs w:val="24"/>
    </w:rPr>
  </w:style>
  <w:style w:type="character" w:customStyle="1" w:styleId="af7">
    <w:name w:val="Нижний колонтитул Знак"/>
    <w:rPr>
      <w:rFonts w:ascii="Arial" w:hAnsi="Arial" w:cs="Arial"/>
      <w:sz w:val="24"/>
      <w:szCs w:val="24"/>
    </w:rPr>
  </w:style>
  <w:style w:type="paragraph" w:customStyle="1" w:styleId="af8">
    <w:name w:val="Заголовок"/>
    <w:basedOn w:val="af9"/>
    <w:next w:val="a"/>
    <w:rPr>
      <w:b/>
      <w:bCs/>
      <w:color w:val="0058A9"/>
      <w:shd w:val="clear" w:color="auto" w:fill="ECE9D8"/>
    </w:rPr>
  </w:style>
  <w:style w:type="paragraph" w:styleId="afa">
    <w:name w:val="Body Text"/>
    <w:basedOn w:val="a"/>
    <w:pPr>
      <w:spacing w:after="120"/>
    </w:pPr>
  </w:style>
  <w:style w:type="paragraph" w:styleId="afb">
    <w:name w:val="List"/>
    <w:basedOn w:val="afa"/>
    <w:rPr>
      <w:rFonts w:cs="Tahoma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af9">
    <w:name w:val="Основное меню (преемственное)"/>
    <w:basedOn w:val="a"/>
    <w:next w:val="a"/>
    <w:rPr>
      <w:rFonts w:ascii="Verdana" w:hAnsi="Verdana" w:cs="Verdana"/>
      <w:sz w:val="22"/>
      <w:szCs w:val="22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afd">
    <w:name w:val="Внимание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e">
    <w:name w:val="Внимание: криминал!!"/>
    <w:basedOn w:val="afd"/>
    <w:next w:val="a"/>
  </w:style>
  <w:style w:type="paragraph" w:customStyle="1" w:styleId="aff">
    <w:name w:val="Внимание: недобросовестность!"/>
    <w:basedOn w:val="afd"/>
    <w:next w:val="a"/>
  </w:style>
  <w:style w:type="paragraph" w:customStyle="1" w:styleId="aff0">
    <w:name w:val="Дочерний элемент списка"/>
    <w:basedOn w:val="a"/>
    <w:next w:val="a"/>
    <w:pPr>
      <w:ind w:firstLine="0"/>
    </w:pPr>
    <w:rPr>
      <w:color w:val="868381"/>
      <w:sz w:val="20"/>
      <w:szCs w:val="20"/>
    </w:rPr>
  </w:style>
  <w:style w:type="paragraph" w:customStyle="1" w:styleId="aff1">
    <w:name w:val="Заголовок группы контролов"/>
    <w:basedOn w:val="a"/>
    <w:next w:val="a"/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pPr>
      <w:numPr>
        <w:numId w:val="0"/>
      </w:numPr>
      <w:spacing w:before="0"/>
    </w:pPr>
    <w:rPr>
      <w:b w:val="0"/>
      <w:bCs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rPr>
      <w:i/>
      <w:iCs/>
      <w:color w:val="000080"/>
      <w:sz w:val="22"/>
      <w:szCs w:val="22"/>
    </w:rPr>
  </w:style>
  <w:style w:type="paragraph" w:customStyle="1" w:styleId="aff4">
    <w:name w:val="Заголовок статьи"/>
    <w:basedOn w:val="a"/>
    <w:next w:val="a"/>
    <w:pPr>
      <w:ind w:left="1612" w:hanging="892"/>
    </w:pPr>
  </w:style>
  <w:style w:type="paragraph" w:customStyle="1" w:styleId="aff5">
    <w:name w:val="Заголовок ЭР (левое окно)"/>
    <w:basedOn w:val="a"/>
    <w:next w:val="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6">
    <w:name w:val="Заголовок ЭР (правое окно)"/>
    <w:basedOn w:val="aff5"/>
    <w:next w:val="a"/>
    <w:pPr>
      <w:spacing w:after="0"/>
      <w:jc w:val="left"/>
    </w:pPr>
  </w:style>
  <w:style w:type="paragraph" w:customStyle="1" w:styleId="aff7">
    <w:name w:val="Интерактивный заголовок"/>
    <w:basedOn w:val="af8"/>
    <w:next w:val="a"/>
    <w:rPr>
      <w:u w:val="single"/>
    </w:rPr>
  </w:style>
  <w:style w:type="paragraph" w:customStyle="1" w:styleId="aff8">
    <w:name w:val="Текст информации об изменениях"/>
    <w:basedOn w:val="a"/>
    <w:next w:val="a"/>
    <w:rPr>
      <w:color w:val="353842"/>
      <w:sz w:val="18"/>
      <w:szCs w:val="18"/>
    </w:rPr>
  </w:style>
  <w:style w:type="paragraph" w:customStyle="1" w:styleId="aff9">
    <w:name w:val="Информация об изменениях"/>
    <w:basedOn w:val="aff8"/>
    <w:next w:val="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a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b">
    <w:name w:val="Комментарий"/>
    <w:basedOn w:val="affa"/>
    <w:next w:val="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rPr>
      <w:i/>
      <w:iCs/>
    </w:rPr>
  </w:style>
  <w:style w:type="paragraph" w:customStyle="1" w:styleId="affd">
    <w:name w:val="Текст (лев. подпись)"/>
    <w:basedOn w:val="a"/>
    <w:next w:val="a"/>
    <w:pPr>
      <w:ind w:firstLine="0"/>
      <w:jc w:val="left"/>
    </w:pPr>
  </w:style>
  <w:style w:type="paragraph" w:customStyle="1" w:styleId="affe">
    <w:name w:val="Колонтитул (левый)"/>
    <w:basedOn w:val="affd"/>
    <w:next w:val="a"/>
    <w:rPr>
      <w:sz w:val="14"/>
      <w:szCs w:val="14"/>
    </w:rPr>
  </w:style>
  <w:style w:type="paragraph" w:customStyle="1" w:styleId="afff">
    <w:name w:val="Текст (прав. подпись)"/>
    <w:basedOn w:val="a"/>
    <w:next w:val="a"/>
    <w:pPr>
      <w:ind w:firstLine="0"/>
      <w:jc w:val="right"/>
    </w:pPr>
  </w:style>
  <w:style w:type="paragraph" w:customStyle="1" w:styleId="afff0">
    <w:name w:val="Колонтитул (правый)"/>
    <w:basedOn w:val="afff"/>
    <w:next w:val="a"/>
    <w:rPr>
      <w:sz w:val="14"/>
      <w:szCs w:val="14"/>
    </w:rPr>
  </w:style>
  <w:style w:type="paragraph" w:customStyle="1" w:styleId="afff1">
    <w:name w:val="Комментарий пользователя"/>
    <w:basedOn w:val="affb"/>
    <w:next w:val="a"/>
    <w:pPr>
      <w:jc w:val="left"/>
    </w:pPr>
    <w:rPr>
      <w:shd w:val="clear" w:color="auto" w:fill="FFDFE0"/>
    </w:rPr>
  </w:style>
  <w:style w:type="paragraph" w:customStyle="1" w:styleId="afff2">
    <w:name w:val="Куда обратиться?"/>
    <w:basedOn w:val="afd"/>
    <w:next w:val="a"/>
  </w:style>
  <w:style w:type="paragraph" w:customStyle="1" w:styleId="afff3">
    <w:name w:val="Моноширинный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4">
    <w:name w:val="Необходимые документы"/>
    <w:basedOn w:val="afd"/>
    <w:next w:val="a"/>
    <w:pPr>
      <w:ind w:firstLine="118"/>
    </w:pPr>
  </w:style>
  <w:style w:type="paragraph" w:customStyle="1" w:styleId="afff5">
    <w:name w:val="Нормальный (таблица)"/>
    <w:basedOn w:val="a"/>
    <w:next w:val="a"/>
    <w:pPr>
      <w:ind w:firstLine="0"/>
    </w:pPr>
  </w:style>
  <w:style w:type="paragraph" w:customStyle="1" w:styleId="afff6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7">
    <w:name w:val="Оглавление"/>
    <w:basedOn w:val="afff6"/>
    <w:next w:val="a"/>
    <w:pPr>
      <w:ind w:left="140"/>
    </w:pPr>
  </w:style>
  <w:style w:type="paragraph" w:customStyle="1" w:styleId="afff8">
    <w:name w:val="Переменная часть"/>
    <w:basedOn w:val="af9"/>
    <w:next w:val="a"/>
    <w:rPr>
      <w:sz w:val="18"/>
      <w:szCs w:val="18"/>
    </w:rPr>
  </w:style>
  <w:style w:type="paragraph" w:customStyle="1" w:styleId="afff9">
    <w:name w:val="Подвал для информации об изменениях"/>
    <w:basedOn w:val="1"/>
    <w:next w:val="a"/>
    <w:pPr>
      <w:numPr>
        <w:numId w:val="0"/>
      </w:numPr>
    </w:pPr>
    <w:rPr>
      <w:b w:val="0"/>
      <w:bCs w:val="0"/>
      <w:sz w:val="18"/>
      <w:szCs w:val="18"/>
    </w:rPr>
  </w:style>
  <w:style w:type="paragraph" w:customStyle="1" w:styleId="afffa">
    <w:name w:val="Подзаголовок для информации об изменениях"/>
    <w:basedOn w:val="aff8"/>
    <w:next w:val="a"/>
    <w:rPr>
      <w:b/>
      <w:bCs/>
    </w:rPr>
  </w:style>
  <w:style w:type="paragraph" w:customStyle="1" w:styleId="afffb">
    <w:name w:val="Подчёркнуный текст"/>
    <w:basedOn w:val="a"/>
    <w:next w:val="a"/>
  </w:style>
  <w:style w:type="paragraph" w:customStyle="1" w:styleId="afffc">
    <w:name w:val="Постоянная часть"/>
    <w:basedOn w:val="af9"/>
    <w:next w:val="a"/>
    <w:rPr>
      <w:sz w:val="20"/>
      <w:szCs w:val="20"/>
    </w:rPr>
  </w:style>
  <w:style w:type="paragraph" w:customStyle="1" w:styleId="afffd">
    <w:name w:val="Прижатый влево"/>
    <w:basedOn w:val="a"/>
    <w:next w:val="a"/>
    <w:pPr>
      <w:ind w:firstLine="0"/>
      <w:jc w:val="left"/>
    </w:pPr>
  </w:style>
  <w:style w:type="paragraph" w:customStyle="1" w:styleId="afffe">
    <w:name w:val="Пример."/>
    <w:basedOn w:val="afd"/>
    <w:next w:val="a"/>
  </w:style>
  <w:style w:type="paragraph" w:customStyle="1" w:styleId="affff">
    <w:name w:val="Примечание."/>
    <w:basedOn w:val="afd"/>
    <w:next w:val="a"/>
  </w:style>
  <w:style w:type="paragraph" w:customStyle="1" w:styleId="affff0">
    <w:name w:val="Словарная статья"/>
    <w:basedOn w:val="a"/>
    <w:next w:val="a"/>
    <w:pPr>
      <w:ind w:right="118" w:firstLine="0"/>
    </w:pPr>
  </w:style>
  <w:style w:type="paragraph" w:customStyle="1" w:styleId="affff1">
    <w:name w:val="Ссылка на официальную публикацию"/>
    <w:basedOn w:val="a"/>
    <w:next w:val="a"/>
  </w:style>
  <w:style w:type="paragraph" w:customStyle="1" w:styleId="affff2">
    <w:name w:val="Текст в таблице"/>
    <w:basedOn w:val="afff5"/>
    <w:next w:val="a"/>
    <w:pPr>
      <w:ind w:firstLine="500"/>
    </w:pPr>
  </w:style>
  <w:style w:type="paragraph" w:customStyle="1" w:styleId="affff3">
    <w:name w:val="Текст ЭР (см. также)"/>
    <w:basedOn w:val="a"/>
    <w:next w:val="a"/>
    <w:pPr>
      <w:spacing w:before="200"/>
      <w:ind w:firstLine="0"/>
      <w:jc w:val="left"/>
    </w:pPr>
    <w:rPr>
      <w:sz w:val="20"/>
      <w:szCs w:val="20"/>
    </w:rPr>
  </w:style>
  <w:style w:type="paragraph" w:customStyle="1" w:styleId="affff4">
    <w:name w:val="Технический комментарий"/>
    <w:basedOn w:val="a"/>
    <w:next w:val="a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5">
    <w:name w:val="Формула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6">
    <w:name w:val="Центрированный (таблица)"/>
    <w:basedOn w:val="afff5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  <w:ind w:firstLine="0"/>
      <w:jc w:val="left"/>
    </w:pPr>
  </w:style>
  <w:style w:type="paragraph" w:styleId="afff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CharChar1CharChar1CharChar">
    <w:name w:val="Char Char Знак Знак1 Char Char1 Знак Знак Char Char"/>
    <w:basedOn w:val="a"/>
    <w:pPr>
      <w:widowControl/>
      <w:autoSpaceDE/>
      <w:spacing w:before="100" w:after="100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ff8">
    <w:name w:val="Normal (Web)"/>
    <w:basedOn w:val="a"/>
    <w:pPr>
      <w:widowControl/>
      <w:autoSpaceDE/>
      <w:spacing w:before="100" w:after="119"/>
      <w:ind w:firstLine="0"/>
      <w:jc w:val="left"/>
    </w:pPr>
    <w:rPr>
      <w:rFonts w:ascii="Times New Roman" w:eastAsia="Calibri" w:hAnsi="Times New Roman" w:cs="Times New Roman"/>
    </w:rPr>
  </w:style>
  <w:style w:type="paragraph" w:customStyle="1" w:styleId="13">
    <w:name w:val=" Знак Знак Знак Знак Знак Знак Знак Знак Знак Знак1 Знак"/>
    <w:basedOn w:val="a"/>
    <w:pPr>
      <w:widowControl/>
      <w:autoSpaceDE/>
      <w:spacing w:before="100" w:after="100"/>
      <w:ind w:firstLine="0"/>
    </w:pPr>
    <w:rPr>
      <w:rFonts w:ascii="Tahoma" w:hAnsi="Tahoma" w:cs="Tahoma"/>
      <w:sz w:val="20"/>
      <w:szCs w:val="20"/>
      <w:lang w:val="en-US"/>
    </w:rPr>
  </w:style>
  <w:style w:type="paragraph" w:customStyle="1" w:styleId="affff9">
    <w:name w:val="Содержимое таблицы"/>
    <w:basedOn w:val="a"/>
    <w:pPr>
      <w:suppressLineNumbers/>
    </w:pPr>
  </w:style>
  <w:style w:type="paragraph" w:customStyle="1" w:styleId="affffa">
    <w:name w:val="Заголовок таблицы"/>
    <w:basedOn w:val="affff9"/>
    <w:pPr>
      <w:jc w:val="center"/>
    </w:pPr>
    <w:rPr>
      <w:b/>
      <w:bCs/>
    </w:rPr>
  </w:style>
  <w:style w:type="paragraph" w:styleId="affffb">
    <w:name w:val="Body Text Indent"/>
    <w:basedOn w:val="a"/>
    <w:pPr>
      <w:spacing w:after="120"/>
      <w:ind w:left="283"/>
    </w:pPr>
    <w:rPr>
      <w:lang w:val="x-none"/>
    </w:rPr>
  </w:style>
  <w:style w:type="paragraph" w:styleId="affffc">
    <w:name w:val="List Paragraph"/>
    <w:basedOn w:val="a"/>
    <w:qFormat/>
    <w:pPr>
      <w:ind w:left="708"/>
    </w:pPr>
  </w:style>
  <w:style w:type="paragraph" w:styleId="affffd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ffffe">
    <w:name w:val="footer"/>
    <w:basedOn w:val="a"/>
    <w:pPr>
      <w:tabs>
        <w:tab w:val="center" w:pos="4677"/>
        <w:tab w:val="right" w:pos="9355"/>
      </w:tabs>
    </w:pPr>
    <w:rPr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numPr>
        <w:numId w:val="1"/>
      </w:numPr>
      <w:spacing w:before="108" w:after="108"/>
      <w:ind w:left="0"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pPr>
      <w:numPr>
        <w:ilvl w:val="1"/>
      </w:numPr>
      <w:outlineLvl w:val="1"/>
    </w:p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20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a3">
    <w:name w:val="Цветовое выделение"/>
    <w:rPr>
      <w:b/>
      <w:bCs/>
      <w:color w:val="26282F"/>
    </w:rPr>
  </w:style>
  <w:style w:type="character" w:customStyle="1" w:styleId="a4">
    <w:name w:val="Гипертекстовая ссылка"/>
    <w:rPr>
      <w:b/>
      <w:bCs/>
      <w:color w:val="106BBE"/>
    </w:rPr>
  </w:style>
  <w:style w:type="character" w:customStyle="1" w:styleId="a5">
    <w:name w:val="Активная гипертекстовая ссылка"/>
    <w:rPr>
      <w:b/>
      <w:bCs/>
      <w:color w:val="106BBE"/>
      <w:u w:val="single"/>
    </w:rPr>
  </w:style>
  <w:style w:type="character" w:customStyle="1" w:styleId="a6">
    <w:name w:val="Выделение для Базового Поиска"/>
    <w:rPr>
      <w:b/>
      <w:bCs/>
      <w:color w:val="0058A9"/>
    </w:rPr>
  </w:style>
  <w:style w:type="character" w:customStyle="1" w:styleId="a7">
    <w:name w:val="Выделение для Базового Поиска (курсив)"/>
    <w:rPr>
      <w:b/>
      <w:bCs/>
      <w:i/>
      <w:iCs/>
      <w:color w:val="0058A9"/>
    </w:rPr>
  </w:style>
  <w:style w:type="character" w:customStyle="1" w:styleId="a8">
    <w:name w:val="Заголовок своего сообщения"/>
    <w:basedOn w:val="a3"/>
    <w:rPr>
      <w:b/>
      <w:bCs/>
      <w:color w:val="26282F"/>
    </w:rPr>
  </w:style>
  <w:style w:type="character" w:customStyle="1" w:styleId="a9">
    <w:name w:val="Заголовок чужого сообщения"/>
    <w:rPr>
      <w:b/>
      <w:bCs/>
      <w:color w:val="FF0000"/>
    </w:rPr>
  </w:style>
  <w:style w:type="character" w:customStyle="1" w:styleId="aa">
    <w:name w:val="Найденные слова"/>
    <w:rPr>
      <w:b/>
      <w:bCs/>
      <w:color w:val="26282F"/>
      <w:shd w:val="clear" w:color="auto" w:fill="FFF580"/>
    </w:rPr>
  </w:style>
  <w:style w:type="character" w:customStyle="1" w:styleId="ab">
    <w:name w:val="Не вступил в силу"/>
    <w:rPr>
      <w:b/>
      <w:bCs/>
      <w:color w:val="000000"/>
      <w:shd w:val="clear" w:color="auto" w:fill="D8EDE8"/>
    </w:rPr>
  </w:style>
  <w:style w:type="character" w:customStyle="1" w:styleId="ac">
    <w:name w:val="Опечатки"/>
    <w:rPr>
      <w:color w:val="FF0000"/>
    </w:rPr>
  </w:style>
  <w:style w:type="character" w:customStyle="1" w:styleId="ad">
    <w:name w:val="Продолжение ссылки"/>
    <w:basedOn w:val="a4"/>
    <w:rPr>
      <w:b/>
      <w:bCs/>
      <w:color w:val="106BBE"/>
    </w:rPr>
  </w:style>
  <w:style w:type="character" w:customStyle="1" w:styleId="ae">
    <w:name w:val="Сравнение редакций"/>
    <w:basedOn w:val="a3"/>
    <w:rPr>
      <w:b/>
      <w:bCs/>
      <w:color w:val="26282F"/>
    </w:rPr>
  </w:style>
  <w:style w:type="character" w:customStyle="1" w:styleId="af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0">
    <w:name w:val="Сравнение редакций. Удаленный фрагмент"/>
    <w:rPr>
      <w:color w:val="000000"/>
      <w:shd w:val="clear" w:color="auto" w:fill="C4C413"/>
    </w:rPr>
  </w:style>
  <w:style w:type="character" w:customStyle="1" w:styleId="af1">
    <w:name w:val="Утратил силу"/>
    <w:rPr>
      <w:b/>
      <w:bCs/>
      <w:strike/>
      <w:color w:val="666600"/>
    </w:rPr>
  </w:style>
  <w:style w:type="character" w:styleId="af2">
    <w:name w:val="Strong"/>
    <w:qFormat/>
    <w:rPr>
      <w:b/>
      <w:bCs/>
    </w:rPr>
  </w:style>
  <w:style w:type="character" w:styleId="af3">
    <w:name w:val="Hyperlink"/>
    <w:rPr>
      <w:color w:val="000080"/>
      <w:u w:val="single"/>
      <w:lang/>
    </w:rPr>
  </w:style>
  <w:style w:type="character" w:customStyle="1" w:styleId="af4">
    <w:name w:val="Маркеры списка"/>
    <w:rPr>
      <w:rFonts w:ascii="OpenSymbol" w:eastAsia="OpenSymbol" w:hAnsi="OpenSymbol" w:cs="OpenSymbol"/>
    </w:rPr>
  </w:style>
  <w:style w:type="character" w:customStyle="1" w:styleId="af5">
    <w:name w:val="Основной текст с отступом Знак"/>
    <w:rPr>
      <w:rFonts w:ascii="Arial" w:hAnsi="Arial" w:cs="Arial"/>
      <w:sz w:val="24"/>
      <w:szCs w:val="24"/>
    </w:rPr>
  </w:style>
  <w:style w:type="character" w:customStyle="1" w:styleId="af6">
    <w:name w:val="Верхний колонтитул Знак"/>
    <w:rPr>
      <w:rFonts w:ascii="Arial" w:hAnsi="Arial" w:cs="Arial"/>
      <w:sz w:val="24"/>
      <w:szCs w:val="24"/>
    </w:rPr>
  </w:style>
  <w:style w:type="character" w:customStyle="1" w:styleId="af7">
    <w:name w:val="Нижний колонтитул Знак"/>
    <w:rPr>
      <w:rFonts w:ascii="Arial" w:hAnsi="Arial" w:cs="Arial"/>
      <w:sz w:val="24"/>
      <w:szCs w:val="24"/>
    </w:rPr>
  </w:style>
  <w:style w:type="paragraph" w:customStyle="1" w:styleId="af8">
    <w:name w:val="Заголовок"/>
    <w:basedOn w:val="af9"/>
    <w:next w:val="a"/>
    <w:rPr>
      <w:b/>
      <w:bCs/>
      <w:color w:val="0058A9"/>
      <w:shd w:val="clear" w:color="auto" w:fill="ECE9D8"/>
    </w:rPr>
  </w:style>
  <w:style w:type="paragraph" w:styleId="afa">
    <w:name w:val="Body Text"/>
    <w:basedOn w:val="a"/>
    <w:pPr>
      <w:spacing w:after="120"/>
    </w:pPr>
  </w:style>
  <w:style w:type="paragraph" w:styleId="afb">
    <w:name w:val="List"/>
    <w:basedOn w:val="afa"/>
    <w:rPr>
      <w:rFonts w:cs="Tahoma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af9">
    <w:name w:val="Основное меню (преемственное)"/>
    <w:basedOn w:val="a"/>
    <w:next w:val="a"/>
    <w:rPr>
      <w:rFonts w:ascii="Verdana" w:hAnsi="Verdana" w:cs="Verdana"/>
      <w:sz w:val="22"/>
      <w:szCs w:val="22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afd">
    <w:name w:val="Внимание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e">
    <w:name w:val="Внимание: криминал!!"/>
    <w:basedOn w:val="afd"/>
    <w:next w:val="a"/>
  </w:style>
  <w:style w:type="paragraph" w:customStyle="1" w:styleId="aff">
    <w:name w:val="Внимание: недобросовестность!"/>
    <w:basedOn w:val="afd"/>
    <w:next w:val="a"/>
  </w:style>
  <w:style w:type="paragraph" w:customStyle="1" w:styleId="aff0">
    <w:name w:val="Дочерний элемент списка"/>
    <w:basedOn w:val="a"/>
    <w:next w:val="a"/>
    <w:pPr>
      <w:ind w:firstLine="0"/>
    </w:pPr>
    <w:rPr>
      <w:color w:val="868381"/>
      <w:sz w:val="20"/>
      <w:szCs w:val="20"/>
    </w:rPr>
  </w:style>
  <w:style w:type="paragraph" w:customStyle="1" w:styleId="aff1">
    <w:name w:val="Заголовок группы контролов"/>
    <w:basedOn w:val="a"/>
    <w:next w:val="a"/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pPr>
      <w:numPr>
        <w:numId w:val="0"/>
      </w:numPr>
      <w:spacing w:before="0"/>
    </w:pPr>
    <w:rPr>
      <w:b w:val="0"/>
      <w:bCs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rPr>
      <w:i/>
      <w:iCs/>
      <w:color w:val="000080"/>
      <w:sz w:val="22"/>
      <w:szCs w:val="22"/>
    </w:rPr>
  </w:style>
  <w:style w:type="paragraph" w:customStyle="1" w:styleId="aff4">
    <w:name w:val="Заголовок статьи"/>
    <w:basedOn w:val="a"/>
    <w:next w:val="a"/>
    <w:pPr>
      <w:ind w:left="1612" w:hanging="892"/>
    </w:pPr>
  </w:style>
  <w:style w:type="paragraph" w:customStyle="1" w:styleId="aff5">
    <w:name w:val="Заголовок ЭР (левое окно)"/>
    <w:basedOn w:val="a"/>
    <w:next w:val="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6">
    <w:name w:val="Заголовок ЭР (правое окно)"/>
    <w:basedOn w:val="aff5"/>
    <w:next w:val="a"/>
    <w:pPr>
      <w:spacing w:after="0"/>
      <w:jc w:val="left"/>
    </w:pPr>
  </w:style>
  <w:style w:type="paragraph" w:customStyle="1" w:styleId="aff7">
    <w:name w:val="Интерактивный заголовок"/>
    <w:basedOn w:val="af8"/>
    <w:next w:val="a"/>
    <w:rPr>
      <w:u w:val="single"/>
    </w:rPr>
  </w:style>
  <w:style w:type="paragraph" w:customStyle="1" w:styleId="aff8">
    <w:name w:val="Текст информации об изменениях"/>
    <w:basedOn w:val="a"/>
    <w:next w:val="a"/>
    <w:rPr>
      <w:color w:val="353842"/>
      <w:sz w:val="18"/>
      <w:szCs w:val="18"/>
    </w:rPr>
  </w:style>
  <w:style w:type="paragraph" w:customStyle="1" w:styleId="aff9">
    <w:name w:val="Информация об изменениях"/>
    <w:basedOn w:val="aff8"/>
    <w:next w:val="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a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b">
    <w:name w:val="Комментарий"/>
    <w:basedOn w:val="affa"/>
    <w:next w:val="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rPr>
      <w:i/>
      <w:iCs/>
    </w:rPr>
  </w:style>
  <w:style w:type="paragraph" w:customStyle="1" w:styleId="affd">
    <w:name w:val="Текст (лев. подпись)"/>
    <w:basedOn w:val="a"/>
    <w:next w:val="a"/>
    <w:pPr>
      <w:ind w:firstLine="0"/>
      <w:jc w:val="left"/>
    </w:pPr>
  </w:style>
  <w:style w:type="paragraph" w:customStyle="1" w:styleId="affe">
    <w:name w:val="Колонтитул (левый)"/>
    <w:basedOn w:val="affd"/>
    <w:next w:val="a"/>
    <w:rPr>
      <w:sz w:val="14"/>
      <w:szCs w:val="14"/>
    </w:rPr>
  </w:style>
  <w:style w:type="paragraph" w:customStyle="1" w:styleId="afff">
    <w:name w:val="Текст (прав. подпись)"/>
    <w:basedOn w:val="a"/>
    <w:next w:val="a"/>
    <w:pPr>
      <w:ind w:firstLine="0"/>
      <w:jc w:val="right"/>
    </w:pPr>
  </w:style>
  <w:style w:type="paragraph" w:customStyle="1" w:styleId="afff0">
    <w:name w:val="Колонтитул (правый)"/>
    <w:basedOn w:val="afff"/>
    <w:next w:val="a"/>
    <w:rPr>
      <w:sz w:val="14"/>
      <w:szCs w:val="14"/>
    </w:rPr>
  </w:style>
  <w:style w:type="paragraph" w:customStyle="1" w:styleId="afff1">
    <w:name w:val="Комментарий пользователя"/>
    <w:basedOn w:val="affb"/>
    <w:next w:val="a"/>
    <w:pPr>
      <w:jc w:val="left"/>
    </w:pPr>
    <w:rPr>
      <w:shd w:val="clear" w:color="auto" w:fill="FFDFE0"/>
    </w:rPr>
  </w:style>
  <w:style w:type="paragraph" w:customStyle="1" w:styleId="afff2">
    <w:name w:val="Куда обратиться?"/>
    <w:basedOn w:val="afd"/>
    <w:next w:val="a"/>
  </w:style>
  <w:style w:type="paragraph" w:customStyle="1" w:styleId="afff3">
    <w:name w:val="Моноширинный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4">
    <w:name w:val="Необходимые документы"/>
    <w:basedOn w:val="afd"/>
    <w:next w:val="a"/>
    <w:pPr>
      <w:ind w:firstLine="118"/>
    </w:pPr>
  </w:style>
  <w:style w:type="paragraph" w:customStyle="1" w:styleId="afff5">
    <w:name w:val="Нормальный (таблица)"/>
    <w:basedOn w:val="a"/>
    <w:next w:val="a"/>
    <w:pPr>
      <w:ind w:firstLine="0"/>
    </w:pPr>
  </w:style>
  <w:style w:type="paragraph" w:customStyle="1" w:styleId="afff6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7">
    <w:name w:val="Оглавление"/>
    <w:basedOn w:val="afff6"/>
    <w:next w:val="a"/>
    <w:pPr>
      <w:ind w:left="140"/>
    </w:pPr>
  </w:style>
  <w:style w:type="paragraph" w:customStyle="1" w:styleId="afff8">
    <w:name w:val="Переменная часть"/>
    <w:basedOn w:val="af9"/>
    <w:next w:val="a"/>
    <w:rPr>
      <w:sz w:val="18"/>
      <w:szCs w:val="18"/>
    </w:rPr>
  </w:style>
  <w:style w:type="paragraph" w:customStyle="1" w:styleId="afff9">
    <w:name w:val="Подвал для информации об изменениях"/>
    <w:basedOn w:val="1"/>
    <w:next w:val="a"/>
    <w:pPr>
      <w:numPr>
        <w:numId w:val="0"/>
      </w:numPr>
    </w:pPr>
    <w:rPr>
      <w:b w:val="0"/>
      <w:bCs w:val="0"/>
      <w:sz w:val="18"/>
      <w:szCs w:val="18"/>
    </w:rPr>
  </w:style>
  <w:style w:type="paragraph" w:customStyle="1" w:styleId="afffa">
    <w:name w:val="Подзаголовок для информации об изменениях"/>
    <w:basedOn w:val="aff8"/>
    <w:next w:val="a"/>
    <w:rPr>
      <w:b/>
      <w:bCs/>
    </w:rPr>
  </w:style>
  <w:style w:type="paragraph" w:customStyle="1" w:styleId="afffb">
    <w:name w:val="Подчёркнуный текст"/>
    <w:basedOn w:val="a"/>
    <w:next w:val="a"/>
  </w:style>
  <w:style w:type="paragraph" w:customStyle="1" w:styleId="afffc">
    <w:name w:val="Постоянная часть"/>
    <w:basedOn w:val="af9"/>
    <w:next w:val="a"/>
    <w:rPr>
      <w:sz w:val="20"/>
      <w:szCs w:val="20"/>
    </w:rPr>
  </w:style>
  <w:style w:type="paragraph" w:customStyle="1" w:styleId="afffd">
    <w:name w:val="Прижатый влево"/>
    <w:basedOn w:val="a"/>
    <w:next w:val="a"/>
    <w:pPr>
      <w:ind w:firstLine="0"/>
      <w:jc w:val="left"/>
    </w:pPr>
  </w:style>
  <w:style w:type="paragraph" w:customStyle="1" w:styleId="afffe">
    <w:name w:val="Пример."/>
    <w:basedOn w:val="afd"/>
    <w:next w:val="a"/>
  </w:style>
  <w:style w:type="paragraph" w:customStyle="1" w:styleId="affff">
    <w:name w:val="Примечание."/>
    <w:basedOn w:val="afd"/>
    <w:next w:val="a"/>
  </w:style>
  <w:style w:type="paragraph" w:customStyle="1" w:styleId="affff0">
    <w:name w:val="Словарная статья"/>
    <w:basedOn w:val="a"/>
    <w:next w:val="a"/>
    <w:pPr>
      <w:ind w:right="118" w:firstLine="0"/>
    </w:pPr>
  </w:style>
  <w:style w:type="paragraph" w:customStyle="1" w:styleId="affff1">
    <w:name w:val="Ссылка на официальную публикацию"/>
    <w:basedOn w:val="a"/>
    <w:next w:val="a"/>
  </w:style>
  <w:style w:type="paragraph" w:customStyle="1" w:styleId="affff2">
    <w:name w:val="Текст в таблице"/>
    <w:basedOn w:val="afff5"/>
    <w:next w:val="a"/>
    <w:pPr>
      <w:ind w:firstLine="500"/>
    </w:pPr>
  </w:style>
  <w:style w:type="paragraph" w:customStyle="1" w:styleId="affff3">
    <w:name w:val="Текст ЭР (см. также)"/>
    <w:basedOn w:val="a"/>
    <w:next w:val="a"/>
    <w:pPr>
      <w:spacing w:before="200"/>
      <w:ind w:firstLine="0"/>
      <w:jc w:val="left"/>
    </w:pPr>
    <w:rPr>
      <w:sz w:val="20"/>
      <w:szCs w:val="20"/>
    </w:rPr>
  </w:style>
  <w:style w:type="paragraph" w:customStyle="1" w:styleId="affff4">
    <w:name w:val="Технический комментарий"/>
    <w:basedOn w:val="a"/>
    <w:next w:val="a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5">
    <w:name w:val="Формула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6">
    <w:name w:val="Центрированный (таблица)"/>
    <w:basedOn w:val="afff5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  <w:ind w:firstLine="0"/>
      <w:jc w:val="left"/>
    </w:pPr>
  </w:style>
  <w:style w:type="paragraph" w:styleId="afff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CharChar1CharChar1CharChar">
    <w:name w:val="Char Char Знак Знак1 Char Char1 Знак Знак Char Char"/>
    <w:basedOn w:val="a"/>
    <w:pPr>
      <w:widowControl/>
      <w:autoSpaceDE/>
      <w:spacing w:before="100" w:after="100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ff8">
    <w:name w:val="Normal (Web)"/>
    <w:basedOn w:val="a"/>
    <w:pPr>
      <w:widowControl/>
      <w:autoSpaceDE/>
      <w:spacing w:before="100" w:after="119"/>
      <w:ind w:firstLine="0"/>
      <w:jc w:val="left"/>
    </w:pPr>
    <w:rPr>
      <w:rFonts w:ascii="Times New Roman" w:eastAsia="Calibri" w:hAnsi="Times New Roman" w:cs="Times New Roman"/>
    </w:rPr>
  </w:style>
  <w:style w:type="paragraph" w:customStyle="1" w:styleId="13">
    <w:name w:val=" Знак Знак Знак Знак Знак Знак Знак Знак Знак Знак1 Знак"/>
    <w:basedOn w:val="a"/>
    <w:pPr>
      <w:widowControl/>
      <w:autoSpaceDE/>
      <w:spacing w:before="100" w:after="100"/>
      <w:ind w:firstLine="0"/>
    </w:pPr>
    <w:rPr>
      <w:rFonts w:ascii="Tahoma" w:hAnsi="Tahoma" w:cs="Tahoma"/>
      <w:sz w:val="20"/>
      <w:szCs w:val="20"/>
      <w:lang w:val="en-US"/>
    </w:rPr>
  </w:style>
  <w:style w:type="paragraph" w:customStyle="1" w:styleId="affff9">
    <w:name w:val="Содержимое таблицы"/>
    <w:basedOn w:val="a"/>
    <w:pPr>
      <w:suppressLineNumbers/>
    </w:pPr>
  </w:style>
  <w:style w:type="paragraph" w:customStyle="1" w:styleId="affffa">
    <w:name w:val="Заголовок таблицы"/>
    <w:basedOn w:val="affff9"/>
    <w:pPr>
      <w:jc w:val="center"/>
    </w:pPr>
    <w:rPr>
      <w:b/>
      <w:bCs/>
    </w:rPr>
  </w:style>
  <w:style w:type="paragraph" w:styleId="affffb">
    <w:name w:val="Body Text Indent"/>
    <w:basedOn w:val="a"/>
    <w:pPr>
      <w:spacing w:after="120"/>
      <w:ind w:left="283"/>
    </w:pPr>
    <w:rPr>
      <w:lang w:val="x-none"/>
    </w:rPr>
  </w:style>
  <w:style w:type="paragraph" w:styleId="affffc">
    <w:name w:val="List Paragraph"/>
    <w:basedOn w:val="a"/>
    <w:qFormat/>
    <w:pPr>
      <w:ind w:left="708"/>
    </w:pPr>
  </w:style>
  <w:style w:type="paragraph" w:styleId="affffd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ffffe">
    <w:name w:val="footer"/>
    <w:basedOn w:val="a"/>
    <w:pPr>
      <w:tabs>
        <w:tab w:val="center" w:pos="4677"/>
        <w:tab w:val="right" w:pos="9355"/>
      </w:tabs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/>
  <LinksUpToDate>false</LinksUpToDate>
  <CharactersWithSpaces>6830</CharactersWithSpaces>
  <SharedDoc>false</SharedDoc>
  <HLinks>
    <vt:vector size="6" baseType="variant">
      <vt:variant>
        <vt:i4>4456455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consultantplus://offline/ref=C7A479C82588636F58C115D2BBA6230E297964D3053395DEB34164CE63o6j7G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dc:description>Документ экспортирован из системы ГАРАНТ</dc:description>
  <cp:lastModifiedBy>Garkusha</cp:lastModifiedBy>
  <cp:revision>2</cp:revision>
  <cp:lastPrinted>2020-11-06T08:09:00Z</cp:lastPrinted>
  <dcterms:created xsi:type="dcterms:W3CDTF">2021-01-28T12:35:00Z</dcterms:created>
  <dcterms:modified xsi:type="dcterms:W3CDTF">2021-01-28T12:35:00Z</dcterms:modified>
</cp:coreProperties>
</file>